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C759A8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C759A8" w:rsidRDefault="001F1583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1.75pt;height:81.75pt;visibility:visible">
                  <v:imagedata r:id="rId6" o:title=""/>
                </v:shape>
              </w:pict>
            </w:r>
          </w:p>
        </w:tc>
        <w:tc>
          <w:tcPr>
            <w:tcW w:w="5764" w:type="dxa"/>
            <w:vAlign w:val="center"/>
          </w:tcPr>
          <w:p w:rsidR="00A66475" w:rsidRPr="00C759A8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C759A8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C759A8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C759A8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C759A8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C759A8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C759A8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C759A8" w:rsidRDefault="00A66475" w:rsidP="00457E64">
            <w:pPr>
              <w:jc w:val="center"/>
              <w:rPr>
                <w:lang w:val="sr-Cyrl-BA"/>
              </w:rPr>
            </w:pPr>
          </w:p>
        </w:tc>
      </w:tr>
    </w:tbl>
    <w:p w:rsidR="00A66475" w:rsidRDefault="00A66475" w:rsidP="00C14C97">
      <w:pPr>
        <w:rPr>
          <w:lang w:val="ru-RU"/>
        </w:rPr>
      </w:pPr>
    </w:p>
    <w:p w:rsidR="00A90F3A" w:rsidRPr="00C759A8" w:rsidRDefault="00A90F3A" w:rsidP="00A90F3A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2"/>
        <w:gridCol w:w="2108"/>
        <w:gridCol w:w="1943"/>
        <w:gridCol w:w="3565"/>
        <w:gridCol w:w="1135"/>
        <w:gridCol w:w="1124"/>
        <w:gridCol w:w="1185"/>
        <w:gridCol w:w="76"/>
        <w:gridCol w:w="1121"/>
        <w:gridCol w:w="1099"/>
      </w:tblGrid>
      <w:tr w:rsidR="00A90F3A" w:rsidRPr="00C759A8" w:rsidTr="00DB7718">
        <w:tc>
          <w:tcPr>
            <w:tcW w:w="1202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08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Предмет</w:t>
            </w:r>
          </w:p>
        </w:tc>
        <w:tc>
          <w:tcPr>
            <w:tcW w:w="1943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Шифрапредмета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ind w:left="57" w:right="57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Семестар</w:t>
            </w:r>
          </w:p>
        </w:tc>
        <w:tc>
          <w:tcPr>
            <w:tcW w:w="1197" w:type="dxa"/>
            <w:gridSpan w:val="2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099" w:type="dxa"/>
            <w:shd w:val="clear" w:color="auto" w:fill="D9D9D9"/>
            <w:vAlign w:val="center"/>
          </w:tcPr>
          <w:p w:rsidR="00A90F3A" w:rsidRPr="00C759A8" w:rsidRDefault="00A90F3A" w:rsidP="00DB7718">
            <w:pPr>
              <w:jc w:val="center"/>
              <w:rPr>
                <w:b/>
                <w:lang w:val="sr-Cyrl-BA"/>
              </w:rPr>
            </w:pPr>
            <w:r w:rsidRPr="00C759A8">
              <w:rPr>
                <w:b/>
                <w:lang w:val="sr-Cyrl-BA"/>
              </w:rPr>
              <w:t>Број група за вјежбе</w:t>
            </w:r>
          </w:p>
        </w:tc>
      </w:tr>
      <w:tr w:rsidR="00A90F3A" w:rsidRPr="00C759A8" w:rsidTr="00A90F3A">
        <w:trPr>
          <w:trHeight w:val="455"/>
        </w:trPr>
        <w:tc>
          <w:tcPr>
            <w:tcW w:w="1202" w:type="dxa"/>
            <w:vMerge w:val="restart"/>
            <w:vAlign w:val="center"/>
          </w:tcPr>
          <w:p w:rsidR="00A90F3A" w:rsidRPr="00C759A8" w:rsidRDefault="00A90F3A" w:rsidP="001F1583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201</w:t>
            </w:r>
            <w:r w:rsidR="001F1583">
              <w:rPr>
                <w:lang w:val="sr-Cyrl-BA"/>
              </w:rPr>
              <w:t>9</w:t>
            </w:r>
            <w:bookmarkStart w:id="0" w:name="_GoBack"/>
            <w:bookmarkEnd w:id="0"/>
            <w:r w:rsidRPr="00C759A8">
              <w:rPr>
                <w:lang w:val="sr-Cyrl-BA"/>
              </w:rPr>
              <w:t>/20</w:t>
            </w:r>
            <w:r>
              <w:rPr>
                <w:lang w:val="sr-Cyrl-BA"/>
              </w:rPr>
              <w:t>20</w:t>
            </w:r>
            <w:r w:rsidRPr="00C759A8">
              <w:rPr>
                <w:lang w:val="sr-Cyrl-BA"/>
              </w:rPr>
              <w:t>.</w:t>
            </w:r>
          </w:p>
        </w:tc>
        <w:tc>
          <w:tcPr>
            <w:tcW w:w="2108" w:type="dxa"/>
            <w:vMerge w:val="restart"/>
            <w:vAlign w:val="center"/>
          </w:tcPr>
          <w:p w:rsidR="00A90F3A" w:rsidRPr="00C759A8" w:rsidRDefault="00A90F3A" w:rsidP="00DB7718">
            <w:pPr>
              <w:ind w:left="57" w:right="57"/>
              <w:rPr>
                <w:lang w:val="sr-Cyrl-BA"/>
              </w:rPr>
            </w:pPr>
            <w:r w:rsidRPr="00C759A8">
              <w:rPr>
                <w:lang w:val="sr-Cyrl-BA"/>
              </w:rPr>
              <w:t>Истраживање лежишта минераних сировина</w:t>
            </w:r>
          </w:p>
        </w:tc>
        <w:tc>
          <w:tcPr>
            <w:tcW w:w="1943" w:type="dxa"/>
            <w:vAlign w:val="center"/>
          </w:tcPr>
          <w:p w:rsidR="00A90F3A" w:rsidRPr="00C759A8" w:rsidRDefault="00A90F3A" w:rsidP="00A90F3A">
            <w:pPr>
              <w:jc w:val="center"/>
              <w:rPr>
                <w:lang w:val="sr-Cyrl-BA"/>
              </w:rPr>
            </w:pPr>
            <w:r w:rsidRPr="00C759A8">
              <w:t>Р1</w:t>
            </w:r>
            <w:r w:rsidRPr="00C759A8">
              <w:rPr>
                <w:lang w:val="sr-Cyrl-BA"/>
              </w:rPr>
              <w:t xml:space="preserve"> ИЛМС</w:t>
            </w:r>
          </w:p>
        </w:tc>
        <w:tc>
          <w:tcPr>
            <w:tcW w:w="3565" w:type="dxa"/>
            <w:vAlign w:val="center"/>
          </w:tcPr>
          <w:p w:rsidR="00A90F3A" w:rsidRPr="00C759A8" w:rsidRDefault="00A90F3A" w:rsidP="00DB7718">
            <w:pPr>
              <w:ind w:left="57" w:right="57"/>
              <w:jc w:val="center"/>
            </w:pPr>
            <w:r w:rsidRPr="00C759A8">
              <w:t>Рударство</w:t>
            </w:r>
          </w:p>
        </w:tc>
        <w:tc>
          <w:tcPr>
            <w:tcW w:w="1135" w:type="dxa"/>
            <w:vAlign w:val="center"/>
          </w:tcPr>
          <w:p w:rsidR="00A90F3A" w:rsidRPr="00C759A8" w:rsidRDefault="00A90F3A" w:rsidP="00DB7718">
            <w:pPr>
              <w:jc w:val="center"/>
            </w:pPr>
            <w:r w:rsidRPr="00C759A8">
              <w:t>Први</w:t>
            </w:r>
          </w:p>
        </w:tc>
        <w:tc>
          <w:tcPr>
            <w:tcW w:w="1124" w:type="dxa"/>
            <w:vAlign w:val="center"/>
          </w:tcPr>
          <w:p w:rsidR="00A90F3A" w:rsidRDefault="00A90F3A" w:rsidP="00A90F3A">
            <w:pPr>
              <w:jc w:val="center"/>
            </w:pPr>
            <w:r w:rsidRPr="009C00AD">
              <w:t>Трећа</w:t>
            </w:r>
          </w:p>
        </w:tc>
        <w:tc>
          <w:tcPr>
            <w:tcW w:w="1261" w:type="dxa"/>
            <w:gridSpan w:val="2"/>
            <w:vAlign w:val="center"/>
          </w:tcPr>
          <w:p w:rsidR="00A90F3A" w:rsidRPr="00C759A8" w:rsidRDefault="00A90F3A" w:rsidP="00DB7718">
            <w:pPr>
              <w:jc w:val="center"/>
            </w:pPr>
            <w:r w:rsidRPr="00C759A8">
              <w:t>V</w:t>
            </w:r>
          </w:p>
        </w:tc>
        <w:tc>
          <w:tcPr>
            <w:tcW w:w="1121" w:type="dxa"/>
            <w:vAlign w:val="center"/>
          </w:tcPr>
          <w:p w:rsidR="00A90F3A" w:rsidRPr="00C759A8" w:rsidRDefault="00A90F3A" w:rsidP="00DB7718">
            <w:pPr>
              <w:jc w:val="center"/>
            </w:pPr>
            <w:r w:rsidRPr="008750E0">
              <w:rPr>
                <w:highlight w:val="yellow"/>
              </w:rPr>
              <w:t>2</w:t>
            </w:r>
          </w:p>
        </w:tc>
        <w:tc>
          <w:tcPr>
            <w:tcW w:w="1099" w:type="dxa"/>
            <w:vAlign w:val="center"/>
          </w:tcPr>
          <w:p w:rsidR="00A90F3A" w:rsidRPr="00C759A8" w:rsidRDefault="00A90F3A" w:rsidP="00DB7718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1</w:t>
            </w:r>
          </w:p>
        </w:tc>
      </w:tr>
      <w:tr w:rsidR="00A90F3A" w:rsidRPr="00C759A8" w:rsidTr="00A90F3A">
        <w:trPr>
          <w:trHeight w:val="419"/>
        </w:trPr>
        <w:tc>
          <w:tcPr>
            <w:tcW w:w="1202" w:type="dxa"/>
            <w:vMerge/>
            <w:vAlign w:val="center"/>
          </w:tcPr>
          <w:p w:rsidR="00A90F3A" w:rsidRPr="00C759A8" w:rsidRDefault="00A90F3A" w:rsidP="00DB7718">
            <w:pPr>
              <w:jc w:val="center"/>
              <w:rPr>
                <w:lang w:val="sr-Cyrl-BA"/>
              </w:rPr>
            </w:pPr>
          </w:p>
        </w:tc>
        <w:tc>
          <w:tcPr>
            <w:tcW w:w="2108" w:type="dxa"/>
            <w:vMerge/>
            <w:vAlign w:val="center"/>
          </w:tcPr>
          <w:p w:rsidR="00A90F3A" w:rsidRPr="00C759A8" w:rsidRDefault="00A90F3A" w:rsidP="00DB7718">
            <w:pPr>
              <w:ind w:left="57" w:right="57"/>
              <w:rPr>
                <w:lang w:val="sr-Cyrl-BA"/>
              </w:rPr>
            </w:pPr>
          </w:p>
        </w:tc>
        <w:tc>
          <w:tcPr>
            <w:tcW w:w="1943" w:type="dxa"/>
            <w:vAlign w:val="center"/>
          </w:tcPr>
          <w:p w:rsidR="00A90F3A" w:rsidRPr="00C759A8" w:rsidRDefault="00A90F3A" w:rsidP="00DB7718">
            <w:pPr>
              <w:jc w:val="center"/>
            </w:pPr>
            <w:r w:rsidRPr="00A122F9">
              <w:rPr>
                <w:highlight w:val="yellow"/>
                <w:lang w:val="sr-Cyrl-RS"/>
              </w:rPr>
              <w:t>Г</w:t>
            </w:r>
            <w:r w:rsidRPr="00A122F9">
              <w:rPr>
                <w:highlight w:val="yellow"/>
              </w:rPr>
              <w:t>1</w:t>
            </w:r>
            <w:r w:rsidRPr="00A122F9">
              <w:rPr>
                <w:highlight w:val="yellow"/>
                <w:lang w:val="sr-Cyrl-BA"/>
              </w:rPr>
              <w:t xml:space="preserve"> ИЛМС</w:t>
            </w:r>
          </w:p>
        </w:tc>
        <w:tc>
          <w:tcPr>
            <w:tcW w:w="3565" w:type="dxa"/>
            <w:vAlign w:val="center"/>
          </w:tcPr>
          <w:p w:rsidR="00A90F3A" w:rsidRPr="005343B8" w:rsidRDefault="00A90F3A" w:rsidP="00DB7718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Геолошкоинжењерство</w:t>
            </w:r>
          </w:p>
        </w:tc>
        <w:tc>
          <w:tcPr>
            <w:tcW w:w="1135" w:type="dxa"/>
            <w:vAlign w:val="center"/>
          </w:tcPr>
          <w:p w:rsidR="00A90F3A" w:rsidRPr="00C759A8" w:rsidRDefault="00A90F3A" w:rsidP="00DB7718">
            <w:pPr>
              <w:ind w:left="57" w:right="57"/>
              <w:jc w:val="center"/>
            </w:pPr>
            <w:r w:rsidRPr="00C759A8">
              <w:t>Први</w:t>
            </w:r>
          </w:p>
        </w:tc>
        <w:tc>
          <w:tcPr>
            <w:tcW w:w="1124" w:type="dxa"/>
            <w:vAlign w:val="center"/>
          </w:tcPr>
          <w:p w:rsidR="00A90F3A" w:rsidRDefault="00A90F3A" w:rsidP="00A90F3A">
            <w:pPr>
              <w:jc w:val="center"/>
            </w:pPr>
            <w:r w:rsidRPr="009C00AD">
              <w:t>Трећа</w:t>
            </w:r>
          </w:p>
        </w:tc>
        <w:tc>
          <w:tcPr>
            <w:tcW w:w="1261" w:type="dxa"/>
            <w:gridSpan w:val="2"/>
            <w:vAlign w:val="center"/>
          </w:tcPr>
          <w:p w:rsidR="00A90F3A" w:rsidRPr="00C759A8" w:rsidRDefault="00A90F3A" w:rsidP="00DB7718">
            <w:pPr>
              <w:ind w:left="57" w:right="57"/>
              <w:jc w:val="center"/>
            </w:pPr>
            <w:r w:rsidRPr="00C759A8">
              <w:t>V</w:t>
            </w:r>
          </w:p>
        </w:tc>
        <w:tc>
          <w:tcPr>
            <w:tcW w:w="1121" w:type="dxa"/>
            <w:vAlign w:val="center"/>
          </w:tcPr>
          <w:p w:rsidR="00A90F3A" w:rsidRPr="00C759A8" w:rsidRDefault="00A90F3A" w:rsidP="00DB7718">
            <w:pPr>
              <w:ind w:left="57" w:right="57"/>
              <w:jc w:val="center"/>
            </w:pPr>
            <w:r w:rsidRPr="008750E0">
              <w:rPr>
                <w:highlight w:val="yellow"/>
              </w:rPr>
              <w:t>6</w:t>
            </w:r>
          </w:p>
        </w:tc>
        <w:tc>
          <w:tcPr>
            <w:tcW w:w="1099" w:type="dxa"/>
            <w:vAlign w:val="center"/>
          </w:tcPr>
          <w:p w:rsidR="00A90F3A" w:rsidRPr="00C759A8" w:rsidRDefault="00A90F3A" w:rsidP="00DB7718">
            <w:pPr>
              <w:ind w:left="57" w:right="57"/>
              <w:jc w:val="center"/>
            </w:pPr>
            <w:r>
              <w:t>1</w:t>
            </w:r>
          </w:p>
        </w:tc>
      </w:tr>
    </w:tbl>
    <w:p w:rsidR="009E6159" w:rsidRDefault="009E6159" w:rsidP="009E615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E6159" w:rsidRDefault="009E6159" w:rsidP="00FF2B1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9E6159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Истраживање лежишта минералних сировина.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Проспекцијско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b/>
                <w:sz w:val="22"/>
              </w:rPr>
              <w:t>-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истражни процес (дефиниција и подјела). Основни принципи извођења проспекцијско</w:t>
            </w:r>
            <w:r w:rsidRPr="00C759A8">
              <w:rPr>
                <w:rFonts w:eastAsia="TimesNewRoman"/>
                <w:b/>
                <w:sz w:val="22"/>
              </w:rPr>
              <w:t>-</w:t>
            </w:r>
            <w:r w:rsidRPr="00C759A8">
              <w:rPr>
                <w:rFonts w:eastAsia="TimesNewRoman"/>
                <w:sz w:val="22"/>
              </w:rPr>
              <w:t>истражног процеса.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9E6159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A122F9">
            <w:pPr>
              <w:ind w:left="57"/>
            </w:pPr>
            <w:r>
              <w:rPr>
                <w:lang w:val="sr-Latn-RS"/>
              </w:rPr>
              <w:t>14</w:t>
            </w:r>
            <w:r w:rsidR="009E6159" w:rsidRPr="00C759A8">
              <w:rPr>
                <w:lang w:val="sr-Cyrl-BA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9E6159" w:rsidRDefault="009E6159" w:rsidP="009E6159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9E6159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Проспекцијски и истражни радови. Површински радови. Подземни радови.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9E6159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A122F9" w:rsidP="00A122F9">
            <w:pPr>
              <w:ind w:left="57"/>
              <w:rPr>
                <w:lang w:val="sr-Cyrl-BA"/>
              </w:rPr>
            </w:pPr>
            <w:r>
              <w:rPr>
                <w:lang w:val="sr-Latn-RS"/>
              </w:rPr>
              <w:t>14</w:t>
            </w:r>
            <w:r w:rsidR="009E6159" w:rsidRPr="00C759A8">
              <w:rPr>
                <w:lang w:val="sr-Cyrl-BA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9E6159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9E6159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  <w:lang w:val="sr-Cyrl-RS"/>
              </w:rPr>
              <w:t>Истражно б</w:t>
            </w:r>
            <w:r w:rsidRPr="00C759A8">
              <w:rPr>
                <w:rFonts w:eastAsia="TimesNewRoman"/>
                <w:sz w:val="22"/>
              </w:rPr>
              <w:t>ушење. Ручно бушење. Моторно обртно бушење са језгровањем.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 xml:space="preserve">Геолошка документација проспекцијских и истражних </w:t>
            </w:r>
            <w:r w:rsidRPr="00C759A8">
              <w:rPr>
                <w:rFonts w:eastAsia="TimesNewRoman"/>
                <w:sz w:val="22"/>
              </w:rPr>
              <w:lastRenderedPageBreak/>
              <w:t>радова.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9E6159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lastRenderedPageBreak/>
              <w:t>Понедељак</w:t>
            </w:r>
          </w:p>
          <w:p w:rsidR="009E6159" w:rsidRDefault="009E6159" w:rsidP="009E6159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A122F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  <w:r w:rsidR="009E6159" w:rsidRPr="00C759A8">
              <w:rPr>
                <w:lang w:val="sr-Cyrl-BA"/>
              </w:rPr>
              <w:t>.10.</w:t>
            </w:r>
          </w:p>
          <w:p w:rsidR="009E6159" w:rsidRPr="009E6159" w:rsidRDefault="00A122F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="009E6159">
              <w:rPr>
                <w:lang w:val="sr-Latn-RS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9E61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F2B10" w:rsidRPr="00FF2B10" w:rsidRDefault="00FF2B10" w:rsidP="009E615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08.00 – 09.00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9E6159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Проспекција (дефиниција и подјела). Проспекција и геолошко картирање. Проспекцијски критеријуми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и индикације.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9E6159" w:rsidRDefault="00A122F9" w:rsidP="00EC209B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="009E6159">
              <w:rPr>
                <w:lang w:val="sr-Latn-RS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FF2B10" w:rsidRDefault="00FF2B1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09.00 – 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9E6159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C759A8" w:rsidRDefault="009E6159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59" w:rsidRPr="00C759A8" w:rsidRDefault="009E6159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Методе проспекције. Проспекцијски радови. Геолошко</w:t>
            </w:r>
            <w:r w:rsidRPr="00C759A8">
              <w:rPr>
                <w:rFonts w:eastAsia="TimesNewRoman"/>
                <w:b/>
                <w:sz w:val="22"/>
              </w:rPr>
              <w:t>-</w:t>
            </w:r>
            <w:r w:rsidRPr="00C759A8">
              <w:rPr>
                <w:rFonts w:eastAsia="TimesNewRoman"/>
                <w:sz w:val="22"/>
              </w:rPr>
              <w:t>економска оцјена послије извођења проспекцијских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стадијума.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9E6159" w:rsidRDefault="00A122F9" w:rsidP="00EC209B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="009E6159">
              <w:rPr>
                <w:lang w:val="sr-Latn-RS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Pr="00FF2B10" w:rsidRDefault="00FF2B1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13.00 – 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59" w:rsidRDefault="009E6159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Методика истраживања. Зависност примјењене методике од геолошких особина лежишта.Степен и карактер промјенљивости геолошких особина лежишта. Истражни радови у току етапе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истраживања.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9E6159">
            <w:pPr>
              <w:ind w:left="57"/>
            </w:pPr>
            <w:r>
              <w:rPr>
                <w:lang w:val="sr-Latn-RS"/>
              </w:rPr>
              <w:t>04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1</w:t>
            </w:r>
            <w:r w:rsidR="00FF2B10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FF2B10" w:rsidP="00EC209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  <w:r w:rsidRPr="00C759A8">
              <w:rPr>
                <w:rFonts w:eastAsia="TimesNewRoman"/>
                <w:sz w:val="22"/>
              </w:rPr>
              <w:t>Оконтуривање лежишта.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Просторни распоред и густина истражних радова.</w:t>
            </w:r>
          </w:p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9E6159">
            <w:pPr>
              <w:ind w:left="57"/>
              <w:rPr>
                <w:lang w:val="sr-Cyrl-BA"/>
              </w:rPr>
            </w:pPr>
            <w:r>
              <w:rPr>
                <w:lang w:val="sr-Latn-RS"/>
              </w:rPr>
              <w:t>04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1</w:t>
            </w:r>
            <w:r w:rsidR="00FF2B10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 xml:space="preserve">Истраживање лежишта неметала-грађевинских материјала. Истраживање лежишта чврстих, полувезаних </w:t>
            </w:r>
            <w:r w:rsidRPr="00C759A8">
              <w:rPr>
                <w:rFonts w:eastAsia="TimesNewRoman"/>
                <w:sz w:val="22"/>
                <w:lang w:val="sr-Cyrl-RS"/>
              </w:rPr>
              <w:t xml:space="preserve">и </w:t>
            </w:r>
            <w:r w:rsidRPr="00C759A8">
              <w:rPr>
                <w:rFonts w:eastAsia="TimesNewRoman"/>
                <w:sz w:val="22"/>
              </w:rPr>
              <w:t>невезаних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стијена.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t>Понедељак</w:t>
            </w:r>
          </w:p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EC209B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04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1</w:t>
            </w:r>
            <w:r w:rsidR="00FF2B10" w:rsidRPr="00C759A8">
              <w:rPr>
                <w:lang w:val="sr-Cyrl-BA"/>
              </w:rPr>
              <w:t>.</w:t>
            </w:r>
          </w:p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05</w:t>
            </w:r>
            <w:r w:rsidR="00FF2B10">
              <w:rPr>
                <w:lang w:val="sr-Latn-RS"/>
              </w:rPr>
              <w:t>.11.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08.00 – 09.00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pStyle w:val="BodyTextIndent"/>
              <w:spacing w:line="240" w:lineRule="auto"/>
              <w:ind w:left="-42"/>
              <w:rPr>
                <w:bCs/>
                <w:sz w:val="22"/>
                <w:szCs w:val="22"/>
              </w:rPr>
            </w:pPr>
            <w:r w:rsidRPr="00C759A8">
              <w:rPr>
                <w:rFonts w:eastAsia="TimesNewRoman"/>
                <w:sz w:val="22"/>
                <w:szCs w:val="22"/>
              </w:rPr>
              <w:t>Закон о геолошким истраживањима Републике Српске.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05</w:t>
            </w:r>
            <w:r w:rsidR="00FF2B10">
              <w:rPr>
                <w:lang w:val="sr-Latn-RS"/>
              </w:rPr>
              <w:t>.11.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09.00 – 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  <w:r w:rsidRPr="00C759A8">
              <w:rPr>
                <w:rFonts w:eastAsia="TimesNewRoman"/>
                <w:sz w:val="22"/>
              </w:rPr>
              <w:t>Класификација и категоризација резерви минералних сировина. Ресурси и резерве. Подјела резерви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 xml:space="preserve">чврстих минералних сировина по степену истражености на категорије и </w:t>
            </w:r>
            <w:r w:rsidRPr="00C759A8">
              <w:rPr>
                <w:rFonts w:eastAsia="TimesNewRoman"/>
                <w:sz w:val="22"/>
              </w:rPr>
              <w:lastRenderedPageBreak/>
              <w:t>групе. Индустријско-економски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значај појединих категорија резерви.</w:t>
            </w:r>
          </w:p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lang w:val="sr-Cyrl-R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05</w:t>
            </w:r>
            <w:r w:rsidR="00FF2B10">
              <w:rPr>
                <w:lang w:val="sr-Latn-RS"/>
              </w:rPr>
              <w:t>.11.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13.00 – 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Опробовање. Узимање проба.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Избор методе опробовања. Растојање између проба. Обрада проба. Основни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теоријски проблеми</w:t>
            </w:r>
            <w:r w:rsidRPr="00C759A8">
              <w:rPr>
                <w:rFonts w:eastAsia="TimesNewRoman"/>
                <w:sz w:val="22"/>
                <w:lang w:val="sr-Cyrl-R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обраде проба. Техника обраде проба.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9E6159">
            <w:pPr>
              <w:ind w:left="57"/>
            </w:pPr>
            <w:r>
              <w:rPr>
                <w:lang w:val="sr-Latn-RS"/>
              </w:rPr>
              <w:t>02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2</w:t>
            </w:r>
            <w:r w:rsidR="00FF2B10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FF2B10" w:rsidP="00EC209B">
            <w:pPr>
              <w:jc w:val="center"/>
              <w:rPr>
                <w:lang w:val="sr-Latn-RS"/>
              </w:rPr>
            </w:pPr>
            <w:r w:rsidRPr="00C759A8">
              <w:rPr>
                <w:lang w:val="sr-Cyrl-RS"/>
              </w:rPr>
              <w:t>8.00 – 1</w:t>
            </w:r>
            <w:r>
              <w:rPr>
                <w:lang w:val="sr-Latn-RS"/>
              </w:rPr>
              <w:t>1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Испитивање проба. Грешке опробовања. Контрола опробовања. Опробовање појединих врста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минералних сировина.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Понедељак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9E6159">
            <w:pPr>
              <w:ind w:left="57"/>
              <w:rPr>
                <w:lang w:val="sr-Cyrl-BA"/>
              </w:rPr>
            </w:pPr>
            <w:r>
              <w:rPr>
                <w:lang w:val="sr-Latn-RS"/>
              </w:rPr>
              <w:t>02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2</w:t>
            </w:r>
            <w:r w:rsidR="00FF2B10" w:rsidRPr="00C759A8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11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4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Прорачун резерви. Одређивање основних параметара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за прорачун резерви.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ind w:left="57"/>
              <w:rPr>
                <w:lang w:val="sr-Latn-RS"/>
              </w:rPr>
            </w:pPr>
            <w:r w:rsidRPr="00C759A8">
              <w:rPr>
                <w:lang w:val="sr-Cyrl-RS"/>
              </w:rPr>
              <w:t>Понедељак</w:t>
            </w:r>
          </w:p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A122F9" w:rsidP="00EC209B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02</w:t>
            </w:r>
            <w:r w:rsidR="00FF2B10" w:rsidRPr="00C759A8">
              <w:rPr>
                <w:lang w:val="sr-Cyrl-BA"/>
              </w:rPr>
              <w:t>.1</w:t>
            </w:r>
            <w:r w:rsidR="00FF2B10">
              <w:rPr>
                <w:lang w:val="sr-Latn-RS"/>
              </w:rPr>
              <w:t>2</w:t>
            </w:r>
            <w:r w:rsidR="00FF2B10" w:rsidRPr="00C759A8">
              <w:rPr>
                <w:lang w:val="sr-Cyrl-BA"/>
              </w:rPr>
              <w:t>.</w:t>
            </w:r>
          </w:p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03</w:t>
            </w:r>
            <w:r w:rsidR="00FF2B10">
              <w:rPr>
                <w:lang w:val="sr-Latn-RS"/>
              </w:rPr>
              <w:t>.12.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 w:rsidRPr="00C759A8">
              <w:rPr>
                <w:lang w:val="sr-Cyrl-RS"/>
              </w:rPr>
              <w:t>.00 – 1</w:t>
            </w:r>
            <w:r>
              <w:rPr>
                <w:lang w:val="sr-Latn-RS"/>
              </w:rPr>
              <w:t>7</w:t>
            </w:r>
            <w:r w:rsidRPr="00C759A8">
              <w:rPr>
                <w:lang w:val="sr-Cyrl-RS"/>
              </w:rPr>
              <w:t>.</w:t>
            </w:r>
            <w:r>
              <w:rPr>
                <w:lang w:val="sr-Cyrl-RS"/>
              </w:rPr>
              <w:t>00</w:t>
            </w:r>
          </w:p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08.00 – 09.00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Методе прорачуна резерви. Комбиновање различитих метода прорачуна резерви. Тачност прорачуна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резерви.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03</w:t>
            </w:r>
            <w:r w:rsidR="00FF2B10">
              <w:rPr>
                <w:lang w:val="sr-Latn-RS"/>
              </w:rPr>
              <w:t>.12.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09.00 – 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  <w:tr w:rsidR="00FF2B10" w:rsidTr="00FF2B1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Latn-BA"/>
              </w:rPr>
            </w:pPr>
            <w:r w:rsidRPr="00C759A8">
              <w:rPr>
                <w:lang w:val="sr-Latn-BA"/>
              </w:rPr>
              <w:t>XV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C759A8" w:rsidRDefault="00FF2B10" w:rsidP="00EC209B">
            <w:pPr>
              <w:jc w:val="center"/>
              <w:rPr>
                <w:lang w:val="sr-Cyrl-BA"/>
              </w:rPr>
            </w:pPr>
            <w:r w:rsidRPr="00C759A8">
              <w:rPr>
                <w:lang w:val="sr-Cyrl-BA"/>
              </w:rPr>
              <w:t>П15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10" w:rsidRPr="00C759A8" w:rsidRDefault="00FF2B10" w:rsidP="00EC209B">
            <w:pPr>
              <w:autoSpaceDE w:val="0"/>
              <w:autoSpaceDN w:val="0"/>
              <w:adjustRightInd w:val="0"/>
              <w:rPr>
                <w:rFonts w:eastAsia="TimesNewRoman"/>
                <w:sz w:val="22"/>
              </w:rPr>
            </w:pPr>
            <w:r w:rsidRPr="00C759A8">
              <w:rPr>
                <w:rFonts w:eastAsia="TimesNewRoman"/>
                <w:sz w:val="22"/>
              </w:rPr>
              <w:t>Геолошко-економска оцјена лежишта. Фактори и показатељи геолошко-економске оцјене. Методе</w:t>
            </w:r>
            <w:r w:rsidRPr="00C759A8">
              <w:rPr>
                <w:rFonts w:eastAsia="TimesNewRoman"/>
                <w:sz w:val="22"/>
                <w:lang w:val="sr-Cyrl-CS"/>
              </w:rPr>
              <w:t xml:space="preserve"> </w:t>
            </w:r>
            <w:r w:rsidRPr="00C759A8">
              <w:rPr>
                <w:rFonts w:eastAsia="TimesNewRoman"/>
                <w:sz w:val="22"/>
              </w:rPr>
              <w:t>економске оцјене лежишта.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EC209B">
            <w:pPr>
              <w:ind w:left="57"/>
            </w:pPr>
            <w:r w:rsidRPr="00C759A8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9E6159" w:rsidRDefault="00A122F9" w:rsidP="009E6159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03</w:t>
            </w:r>
            <w:r w:rsidR="00FF2B10">
              <w:rPr>
                <w:lang w:val="sr-Latn-RS"/>
              </w:rPr>
              <w:t>.12.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Pr="00FF2B10" w:rsidRDefault="00FF2B10" w:rsidP="00EC209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13.00 – 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A96708">
              <w:rPr>
                <w:lang w:val="sr-Cyrl-RS"/>
              </w:rPr>
              <w:t>Сала 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0D7E3A">
              <w:rPr>
                <w:lang w:val="sr-Cyrl-B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B10" w:rsidRDefault="00FF2B10" w:rsidP="00FF2B10">
            <w:pPr>
              <w:jc w:val="center"/>
            </w:pPr>
            <w:r w:rsidRPr="00C80AAD">
              <w:rPr>
                <w:szCs w:val="24"/>
                <w:lang w:val="sr-Cyrl-RS"/>
              </w:rPr>
              <w:t>Проф. др Радуле Тошовић</w:t>
            </w:r>
          </w:p>
        </w:tc>
      </w:tr>
    </w:tbl>
    <w:p w:rsidR="009E6159" w:rsidRDefault="009E6159" w:rsidP="009E6159">
      <w:pPr>
        <w:rPr>
          <w:sz w:val="20"/>
          <w:szCs w:val="20"/>
          <w:lang w:val="sr-Cyrl-BA"/>
        </w:rPr>
      </w:pPr>
    </w:p>
    <w:p w:rsidR="00A66475" w:rsidRPr="00C759A8" w:rsidRDefault="007B2078" w:rsidP="00C14C97">
      <w:pPr>
        <w:rPr>
          <w:lang w:val="ru-RU"/>
        </w:rPr>
      </w:pPr>
      <w:r w:rsidRPr="00C759A8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A66475" w:rsidRPr="00C759A8" w:rsidRDefault="00A66475" w:rsidP="00C14C97">
      <w:pPr>
        <w:rPr>
          <w:lang w:val="ru-RU"/>
        </w:rPr>
      </w:pPr>
    </w:p>
    <w:p w:rsidR="00A66475" w:rsidRPr="00C759A8" w:rsidRDefault="00A66475" w:rsidP="00C14C97">
      <w:pPr>
        <w:rPr>
          <w:lang w:val="ru-RU"/>
        </w:rPr>
      </w:pPr>
    </w:p>
    <w:sectPr w:rsidR="00A66475" w:rsidRPr="00C759A8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A7910"/>
    <w:rsid w:val="001D797C"/>
    <w:rsid w:val="001E2CDA"/>
    <w:rsid w:val="001E5339"/>
    <w:rsid w:val="001F1583"/>
    <w:rsid w:val="001F54CD"/>
    <w:rsid w:val="00222C39"/>
    <w:rsid w:val="00274F5F"/>
    <w:rsid w:val="00290BF5"/>
    <w:rsid w:val="002A255C"/>
    <w:rsid w:val="002A7CDA"/>
    <w:rsid w:val="002C7CFA"/>
    <w:rsid w:val="00314310"/>
    <w:rsid w:val="00314A36"/>
    <w:rsid w:val="0033556D"/>
    <w:rsid w:val="00352459"/>
    <w:rsid w:val="003568B4"/>
    <w:rsid w:val="00371B57"/>
    <w:rsid w:val="00385D97"/>
    <w:rsid w:val="0039351A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7553F"/>
    <w:rsid w:val="004C2483"/>
    <w:rsid w:val="004D33FD"/>
    <w:rsid w:val="004E293E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25F82"/>
    <w:rsid w:val="006467AC"/>
    <w:rsid w:val="00685B50"/>
    <w:rsid w:val="006966C4"/>
    <w:rsid w:val="006B3AE7"/>
    <w:rsid w:val="006C4DDE"/>
    <w:rsid w:val="006C5F9F"/>
    <w:rsid w:val="00703E30"/>
    <w:rsid w:val="00713AAF"/>
    <w:rsid w:val="00726DA6"/>
    <w:rsid w:val="00776EE4"/>
    <w:rsid w:val="00795AD7"/>
    <w:rsid w:val="00796C04"/>
    <w:rsid w:val="007B2078"/>
    <w:rsid w:val="007B721E"/>
    <w:rsid w:val="007E33CC"/>
    <w:rsid w:val="007F421A"/>
    <w:rsid w:val="008331C8"/>
    <w:rsid w:val="008469F0"/>
    <w:rsid w:val="008717F9"/>
    <w:rsid w:val="00893962"/>
    <w:rsid w:val="008B0AB4"/>
    <w:rsid w:val="008B1B16"/>
    <w:rsid w:val="008F1379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A577C"/>
    <w:rsid w:val="009A7E7A"/>
    <w:rsid w:val="009C26A4"/>
    <w:rsid w:val="009E6159"/>
    <w:rsid w:val="009F0721"/>
    <w:rsid w:val="009F0DC8"/>
    <w:rsid w:val="00A122F9"/>
    <w:rsid w:val="00A1523F"/>
    <w:rsid w:val="00A222DE"/>
    <w:rsid w:val="00A36DA5"/>
    <w:rsid w:val="00A41A78"/>
    <w:rsid w:val="00A54B22"/>
    <w:rsid w:val="00A56021"/>
    <w:rsid w:val="00A63D1D"/>
    <w:rsid w:val="00A66475"/>
    <w:rsid w:val="00A90F3A"/>
    <w:rsid w:val="00A93C8C"/>
    <w:rsid w:val="00A96E77"/>
    <w:rsid w:val="00AA3516"/>
    <w:rsid w:val="00AC7FE5"/>
    <w:rsid w:val="00AD589E"/>
    <w:rsid w:val="00AE47FD"/>
    <w:rsid w:val="00B24685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759A8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44A0B"/>
    <w:rsid w:val="00D760C7"/>
    <w:rsid w:val="00D858B1"/>
    <w:rsid w:val="00DB1817"/>
    <w:rsid w:val="00DC29D7"/>
    <w:rsid w:val="00DE0ACB"/>
    <w:rsid w:val="00DE2FDB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58B3"/>
    <w:rsid w:val="00F64DAB"/>
    <w:rsid w:val="00F85F42"/>
    <w:rsid w:val="00F979ED"/>
    <w:rsid w:val="00FA1678"/>
    <w:rsid w:val="00FC431D"/>
    <w:rsid w:val="00FE3FCC"/>
    <w:rsid w:val="00FE56A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F1379"/>
    <w:pPr>
      <w:spacing w:line="360" w:lineRule="auto"/>
      <w:ind w:left="720"/>
      <w:jc w:val="both"/>
    </w:pPr>
    <w:rPr>
      <w:rFonts w:eastAsia="Times New Roman"/>
      <w:szCs w:val="24"/>
      <w:lang w:val="sr-Cyrl-CS"/>
    </w:rPr>
  </w:style>
  <w:style w:type="character" w:customStyle="1" w:styleId="BodyTextIndentChar">
    <w:name w:val="Body Text Indent Char"/>
    <w:link w:val="BodyTextIndent"/>
    <w:rsid w:val="008F1379"/>
    <w:rPr>
      <w:rFonts w:eastAsia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5</cp:revision>
  <dcterms:created xsi:type="dcterms:W3CDTF">2019-09-18T11:56:00Z</dcterms:created>
  <dcterms:modified xsi:type="dcterms:W3CDTF">2019-09-18T12:03:00Z</dcterms:modified>
</cp:coreProperties>
</file>